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" w:tblpY="1"/>
        <w:tblOverlap w:val="never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850"/>
        <w:gridCol w:w="1485"/>
        <w:gridCol w:w="1350"/>
        <w:gridCol w:w="1326"/>
        <w:gridCol w:w="1084"/>
      </w:tblGrid>
      <w:tr w:rsidR="00E4220D" w:rsidRPr="006B58AA" w14:paraId="40E4378B" w14:textId="77777777" w:rsidTr="00583D07">
        <w:tc>
          <w:tcPr>
            <w:tcW w:w="4039" w:type="dxa"/>
            <w:gridSpan w:val="2"/>
            <w:vAlign w:val="center"/>
          </w:tcPr>
          <w:p w14:paraId="119708F5" w14:textId="77777777" w:rsidR="00E4220D" w:rsidRPr="006B58AA" w:rsidRDefault="00E4220D" w:rsidP="00E4220D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vAlign w:val="center"/>
          </w:tcPr>
          <w:p w14:paraId="6A3F67AF" w14:textId="77777777" w:rsidR="00E4220D" w:rsidRPr="006F6DC4" w:rsidRDefault="00E4220D" w:rsidP="00E4220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1D7985C2" w14:textId="77777777" w:rsidR="00E4220D" w:rsidRPr="006F6DC4" w:rsidRDefault="00E4220D" w:rsidP="00E4220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5A0D2D81" w14:textId="77777777" w:rsidR="00E4220D" w:rsidRPr="006F6DC4" w:rsidRDefault="00E4220D" w:rsidP="00E4220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46979963" w14:textId="77777777" w:rsidR="00E4220D" w:rsidRPr="006B58AA" w:rsidRDefault="00E4220D" w:rsidP="00E4220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E4220D" w:rsidRPr="006B58AA" w14:paraId="066A0FBD" w14:textId="77777777" w:rsidTr="00583D07">
        <w:trPr>
          <w:trHeight w:val="288"/>
        </w:trPr>
        <w:tc>
          <w:tcPr>
            <w:tcW w:w="4039" w:type="dxa"/>
            <w:gridSpan w:val="2"/>
          </w:tcPr>
          <w:p w14:paraId="0E339B67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</w:tcPr>
          <w:p w14:paraId="6CDD71F7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E4220D" w:rsidRPr="006B58AA" w14:paraId="35F8AEEA" w14:textId="77777777" w:rsidTr="00583D07">
        <w:trPr>
          <w:trHeight w:val="288"/>
        </w:trPr>
        <w:tc>
          <w:tcPr>
            <w:tcW w:w="4039" w:type="dxa"/>
            <w:gridSpan w:val="2"/>
          </w:tcPr>
          <w:p w14:paraId="2DEA74A4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</w:tcPr>
          <w:p w14:paraId="16898D26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E4220D" w:rsidRPr="006B58AA" w14:paraId="51362005" w14:textId="77777777" w:rsidTr="00583D07">
        <w:trPr>
          <w:trHeight w:val="288"/>
        </w:trPr>
        <w:tc>
          <w:tcPr>
            <w:tcW w:w="4039" w:type="dxa"/>
            <w:gridSpan w:val="2"/>
          </w:tcPr>
          <w:p w14:paraId="205B251F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</w:tcPr>
          <w:p w14:paraId="63ABCF21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E4220D" w:rsidRPr="006B58AA" w14:paraId="491B9F91" w14:textId="77777777" w:rsidTr="00583D07">
        <w:tc>
          <w:tcPr>
            <w:tcW w:w="4039" w:type="dxa"/>
            <w:gridSpan w:val="2"/>
            <w:vAlign w:val="center"/>
          </w:tcPr>
          <w:p w14:paraId="24774366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vAlign w:val="center"/>
          </w:tcPr>
          <w:p w14:paraId="0E6162E5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Wiadomości i umiejętności na poziomie szkoły średniej</w:t>
            </w:r>
          </w:p>
        </w:tc>
      </w:tr>
      <w:tr w:rsidR="00E4220D" w:rsidRPr="006B58AA" w14:paraId="4A31AF5F" w14:textId="77777777" w:rsidTr="00583D07">
        <w:tc>
          <w:tcPr>
            <w:tcW w:w="4039" w:type="dxa"/>
            <w:gridSpan w:val="2"/>
            <w:vAlign w:val="center"/>
          </w:tcPr>
          <w:p w14:paraId="43C5563E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vAlign w:val="center"/>
          </w:tcPr>
          <w:p w14:paraId="048A56D4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JĘZYK NIEMIECKI</w:t>
            </w:r>
          </w:p>
        </w:tc>
      </w:tr>
      <w:tr w:rsidR="00E4220D" w:rsidRPr="006B58AA" w14:paraId="384078F3" w14:textId="77777777" w:rsidTr="00583D07">
        <w:trPr>
          <w:trHeight w:val="562"/>
        </w:trPr>
        <w:tc>
          <w:tcPr>
            <w:tcW w:w="4039" w:type="dxa"/>
            <w:gridSpan w:val="2"/>
            <w:vAlign w:val="center"/>
          </w:tcPr>
          <w:p w14:paraId="6F21BDBB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vAlign w:val="center"/>
          </w:tcPr>
          <w:p w14:paraId="7C789030" w14:textId="77777777" w:rsidR="00E4220D" w:rsidRPr="006B58AA" w:rsidRDefault="00E4220D" w:rsidP="00E4220D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</w:t>
            </w: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gr Katarzyna Rogala</w:t>
            </w:r>
          </w:p>
        </w:tc>
      </w:tr>
      <w:tr w:rsidR="00E4220D" w:rsidRPr="006B58AA" w14:paraId="4E95F62C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1C6CD154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vAlign w:val="center"/>
          </w:tcPr>
          <w:p w14:paraId="15A74F32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E4220D" w:rsidRPr="006B58AA" w14:paraId="144BA9E5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6A11DAFC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A0AF00E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vAlign w:val="center"/>
          </w:tcPr>
          <w:p w14:paraId="20A82241" w14:textId="77777777" w:rsidR="00E4220D" w:rsidRPr="006B58AA" w:rsidRDefault="00E4220D" w:rsidP="00E4220D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6D36D0EE" w14:textId="77777777" w:rsidR="00E4220D" w:rsidRPr="006B58AA" w:rsidRDefault="00E4220D" w:rsidP="00E4220D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6AFA38F0" w14:textId="77777777" w:rsidR="00E4220D" w:rsidRPr="006B58AA" w:rsidRDefault="00E4220D" w:rsidP="00E4220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vAlign w:val="center"/>
          </w:tcPr>
          <w:p w14:paraId="1C674068" w14:textId="77777777" w:rsidR="00E4220D" w:rsidRPr="006B58AA" w:rsidRDefault="00E4220D" w:rsidP="00E4220D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401E9AF1" w14:textId="77777777" w:rsidR="00E4220D" w:rsidRPr="006B58AA" w:rsidRDefault="00E4220D" w:rsidP="00E4220D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Align w:val="center"/>
          </w:tcPr>
          <w:p w14:paraId="712ADC20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E4220D" w:rsidRPr="006B58AA" w14:paraId="790AE21F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35C169D1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vAlign w:val="center"/>
          </w:tcPr>
          <w:p w14:paraId="58055688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5FD596EA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200B8459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74E10F0A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E4220D" w:rsidRPr="006B58AA" w14:paraId="63EE1411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3191CA41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vAlign w:val="center"/>
          </w:tcPr>
          <w:p w14:paraId="4108F75B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10062C70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57E37803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4C7FF530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E4220D" w:rsidRPr="006B58AA" w14:paraId="4D5CFB3F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3F84C404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vAlign w:val="center"/>
          </w:tcPr>
          <w:p w14:paraId="6360A03F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50" w:type="dxa"/>
            <w:vAlign w:val="center"/>
          </w:tcPr>
          <w:p w14:paraId="0CF08614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1326" w:type="dxa"/>
            <w:vAlign w:val="center"/>
          </w:tcPr>
          <w:p w14:paraId="0254640B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4" w:type="dxa"/>
            <w:vAlign w:val="center"/>
          </w:tcPr>
          <w:p w14:paraId="7A8EA500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4,8</w:t>
            </w:r>
          </w:p>
        </w:tc>
      </w:tr>
      <w:tr w:rsidR="00E4220D" w:rsidRPr="006B58AA" w14:paraId="7BD4A3BA" w14:textId="77777777" w:rsidTr="00583D07">
        <w:trPr>
          <w:cantSplit/>
          <w:trHeight w:val="497"/>
        </w:trPr>
        <w:tc>
          <w:tcPr>
            <w:tcW w:w="4039" w:type="dxa"/>
            <w:gridSpan w:val="2"/>
            <w:vAlign w:val="center"/>
          </w:tcPr>
          <w:p w14:paraId="031F6F3D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vAlign w:val="center"/>
          </w:tcPr>
          <w:p w14:paraId="67FB3858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0" w:type="dxa"/>
            <w:vAlign w:val="center"/>
          </w:tcPr>
          <w:p w14:paraId="2BAD8939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326" w:type="dxa"/>
            <w:vAlign w:val="center"/>
          </w:tcPr>
          <w:p w14:paraId="3B7626D9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4" w:type="dxa"/>
            <w:vAlign w:val="center"/>
          </w:tcPr>
          <w:p w14:paraId="3EBD3630" w14:textId="77777777" w:rsidR="00E4220D" w:rsidRPr="006B58AA" w:rsidRDefault="00E4220D" w:rsidP="00E4220D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0,2</w:t>
            </w:r>
          </w:p>
        </w:tc>
      </w:tr>
      <w:tr w:rsidR="00E4220D" w:rsidRPr="006B58AA" w14:paraId="4B09D2FB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279A2409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5F6544B6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Przygotowanie studenta do takiego poziomu opanowania języka niemieckiego, który umożliwi mu zrozumienie i formułowanie wypowiedzi ustnych, samodzielne czytanie i tłumaczenie tekstów fachowych w języku niemieckim przy pomocy słownika, samodzielne tworzenie tekstów w postaci opisów, notatek, korespondencji, prowadzenie rozmów przez telefon.</w:t>
            </w:r>
          </w:p>
        </w:tc>
      </w:tr>
      <w:tr w:rsidR="00E4220D" w:rsidRPr="006B58AA" w14:paraId="7F04B4BF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52EFD15B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553F78A8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4220D" w:rsidRPr="006B58AA" w14:paraId="4E6B1728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</w:tcBorders>
          </w:tcPr>
          <w:p w14:paraId="7296FCEB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 Student zna język niemiecki na poziomie biegłości B2 Europejskiego Systemu Opisu Kształcenia Językowego Rady Europy.</w:t>
            </w:r>
          </w:p>
          <w:p w14:paraId="2571B530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potrafi posługiwać się językiem niemieckim na poziomie biegłości B2, potrafi posługiwać się językiem specjalistycznym.</w:t>
            </w:r>
          </w:p>
          <w:p w14:paraId="1640C8FC" w14:textId="77777777" w:rsidR="00E4220D" w:rsidRPr="006B58AA" w:rsidRDefault="00E4220D" w:rsidP="00E4220D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Kompetencje społeczne: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rozumie potrzebę stałego doskonalenia umiejętności językowych.</w:t>
            </w:r>
          </w:p>
        </w:tc>
      </w:tr>
      <w:tr w:rsidR="00E4220D" w:rsidRPr="006B58AA" w14:paraId="0E26A16E" w14:textId="77777777" w:rsidTr="00583D07">
        <w:trPr>
          <w:trHeight w:val="449"/>
        </w:trPr>
        <w:tc>
          <w:tcPr>
            <w:tcW w:w="3189" w:type="dxa"/>
          </w:tcPr>
          <w:p w14:paraId="7D64286D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066FE812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4220D" w:rsidRPr="006B58AA" w14:paraId="0B72A463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</w:tcBorders>
          </w:tcPr>
          <w:p w14:paraId="7B0BB6D9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(ćwiczenia, scenki, dyskusja, praca w grupach)</w:t>
            </w:r>
          </w:p>
        </w:tc>
      </w:tr>
      <w:tr w:rsidR="00E4220D" w:rsidRPr="006B58AA" w14:paraId="216BBA5F" w14:textId="77777777" w:rsidTr="00583D07">
        <w:trPr>
          <w:trHeight w:val="416"/>
        </w:trPr>
        <w:tc>
          <w:tcPr>
            <w:tcW w:w="9284" w:type="dxa"/>
            <w:gridSpan w:val="6"/>
          </w:tcPr>
          <w:p w14:paraId="48191FB0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06E185D9" w14:textId="77777777" w:rsidR="00E4220D" w:rsidRPr="006B58AA" w:rsidRDefault="00E4220D" w:rsidP="00E4220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Wiedza: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egzamin pisemny</w:t>
            </w:r>
          </w:p>
          <w:p w14:paraId="14D88052" w14:textId="77777777" w:rsidR="00E4220D" w:rsidRPr="006B58AA" w:rsidRDefault="00E4220D" w:rsidP="00E4220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0BF7CE4" w14:textId="77777777" w:rsidR="00E4220D" w:rsidRPr="006B58AA" w:rsidRDefault="00E4220D" w:rsidP="00E4220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 egzamin ustny</w:t>
            </w:r>
          </w:p>
          <w:p w14:paraId="5D270C05" w14:textId="77777777" w:rsidR="00E4220D" w:rsidRPr="006B58AA" w:rsidRDefault="00E4220D" w:rsidP="00E4220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E0509D0" w14:textId="77777777" w:rsidR="00E4220D" w:rsidRPr="006B58AA" w:rsidRDefault="00E4220D" w:rsidP="00E4220D">
            <w:pPr>
              <w:tabs>
                <w:tab w:val="center" w:pos="4572"/>
              </w:tabs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Kompetencje społeczne: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egzamin ustny</w:t>
            </w:r>
          </w:p>
          <w:p w14:paraId="62563CEA" w14:textId="77777777" w:rsidR="00E4220D" w:rsidRPr="006B58AA" w:rsidRDefault="00E4220D" w:rsidP="00E4220D">
            <w:pPr>
              <w:tabs>
                <w:tab w:val="center" w:pos="4572"/>
              </w:tabs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E4220D" w:rsidRPr="006B58AA" w14:paraId="1FFF0F5F" w14:textId="77777777" w:rsidTr="00583D07">
        <w:trPr>
          <w:trHeight w:val="417"/>
        </w:trPr>
        <w:tc>
          <w:tcPr>
            <w:tcW w:w="3189" w:type="dxa"/>
          </w:tcPr>
          <w:p w14:paraId="3CD98E6D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0139C31E" w14:textId="77777777" w:rsidR="00E4220D" w:rsidRPr="006B58AA" w:rsidRDefault="00E4220D" w:rsidP="00E4220D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4220D" w:rsidRPr="006B58AA" w14:paraId="2D1AB0B3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</w:tcBorders>
          </w:tcPr>
          <w:p w14:paraId="16FD6F34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Zarys historyczny. Podstawy gramatyczne. Przedstawianie się, podawanie adresu zamieszkania, liczebniki 1-12. Odmiana czasowników: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haben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sein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39FEC02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Liczebniki do 1000 i wyżej. Samodzielne prowadzenie dialogów obejmujących podawanie danych osobistych i adresów. Podawanie numerów telefonów. Zadawanie pytań i udzielanie odpowiedzi. Pytania grzecznościowe. Pochodzenie. Nazwy krajów.</w:t>
            </w:r>
          </w:p>
          <w:p w14:paraId="792DB6D7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Odmiana czasowników modalnych: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mögen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möchten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Klamra zdaniowa. Rzeczowniki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 xml:space="preserve">i ich deklinacja w języku niemieckim. Rodzajnik określony i nieokreślony. Negacja: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kein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9CC61CF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Negacja – ćwiczenia. Forma grzecznościowa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Sie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– zaimek osobowy. Zaimki dzierżawcze (porównanie z rodzajnikiem). Test I.</w:t>
            </w:r>
          </w:p>
          <w:p w14:paraId="60D122A1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Speisekarte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– posiłki, jedzenie i picie - słownictwo. Dialogi - zamawianie posiłków. Tryb rozkazujący dla czasowników słabych i mocnych. Forma grzecznościowa – ćwiczenia.</w:t>
            </w:r>
          </w:p>
          <w:p w14:paraId="522A71EC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Forma bezosobowa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– ćwiczenia. Czasowniki modalne – znaczenia. Klamra zdaniowa – ćwiczenia.</w:t>
            </w:r>
          </w:p>
          <w:p w14:paraId="4161591B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Czasowniki modalne. Czasowniki rozdzielne. Klamra zdaniowa – ćwiczenia.</w:t>
            </w:r>
          </w:p>
          <w:p w14:paraId="4EA429A3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Zegar – określanie czasu zegarowego. Czasowniki rozdzielne – ćwiczenia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 xml:space="preserve">w mówieniu. </w:t>
            </w:r>
          </w:p>
          <w:p w14:paraId="0ADE4156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Nazwy dni tygodnia, miesięcy. Kalendarz. Dialogi kreatywne. Ustalanie terminów spotkań. Pisanie kart i listów.</w:t>
            </w:r>
          </w:p>
          <w:p w14:paraId="0B7D4208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Opis wnętrza domu (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Akkusativ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). Zaimek nieokreślony i określony.</w:t>
            </w:r>
          </w:p>
          <w:p w14:paraId="5F5AF2D0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Ogłoszenia prasowe dotyczące wynajmu mieszkania. Układanie dialogów.</w:t>
            </w:r>
          </w:p>
          <w:p w14:paraId="3F220176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Dativ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– przyimki z Dativem. Ćwiczenia porównawcze na bazie tekstu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Streit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im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Haus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”. Czasowniki modalne.</w:t>
            </w:r>
          </w:p>
          <w:p w14:paraId="169ED4ED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Opis hotelu, schroniska, campingu. Na urlopie - słownictwo. Pisanie kart z pobytu na urlopie.</w:t>
            </w:r>
          </w:p>
          <w:p w14:paraId="665B3F65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Części ciała - słownictwo. Samopoczucie - pytania i odpowiedzi. Określanie stanu zdrowia. Choroby i samopoczucie (stan zdrowia). Lekarstwa.</w:t>
            </w:r>
          </w:p>
          <w:p w14:paraId="559BE17A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Wizyta u lekarza – zamawianie, przebieg. Ćwiczenia w rozumieniu ze słuchu.</w:t>
            </w:r>
          </w:p>
          <w:p w14:paraId="5825F2B7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Lekarz i stan zdrowia. Forma czasu przeszłego Perfekt - wprowadzenie. Perfekt czasowników mocnych i słabych. Użycie czasowników posiłkowych.</w:t>
            </w:r>
          </w:p>
          <w:p w14:paraId="42DD37D0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t xml:space="preserve">Czas Perfekt dla czasowników modalnych. Opis historyjek obrazkowych. Perfekt – ćwiczenia (repetytorium). Dzień powszedni. Czynności w ciągu dnia (Perfekt). Praca </w:t>
            </w:r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br/>
              <w:t>w biurze – Perfekt.</w:t>
            </w:r>
          </w:p>
          <w:p w14:paraId="3BB2FE87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t>Moje przeżycia – ćwiczenia w opowiadaniu (Perfekt). Przekazywanie wiadomości. Opowiadanie w czasie Perfekt. Pytania proste, inwersja, odpowiedzi. Perfekt – dialogi. Dzień roboczy – opis (Perfekt).</w:t>
            </w:r>
          </w:p>
          <w:p w14:paraId="5CDB6452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t>Słownictwo specjalistyczne – medyczne.</w:t>
            </w:r>
          </w:p>
          <w:p w14:paraId="67A4917A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Opowiadanie wydarzeń na podstawie tekstów prasowych (Perfekt). Ćwiczenia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>w rozumieniu ze słuchu (Perfekt). Test III (Perfekt). Miasto, kraj – słownictwo. Orientacja w terenie na podstawie mapy miasta.</w:t>
            </w:r>
          </w:p>
          <w:p w14:paraId="2F6DE08B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Opis drogi do celu na podstawie mapy miasta. Ćwiczenia w stosowaniu przyimków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 xml:space="preserve">z Dativem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Akkusativem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 Dialogi.</w:t>
            </w:r>
          </w:p>
          <w:p w14:paraId="254C0B91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Ćwiczenia gramatyczne z lukami. Rozumienie ze słuchu – ćwiczenia. Prospekty informacyjne o miastach europejskich. Opis wycieczki po danym mieście.</w:t>
            </w:r>
          </w:p>
          <w:p w14:paraId="71646FB2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t xml:space="preserve">Berlin – stolica Niemiec. Zarys historyczny, opowiadanie na podstawie tekstów </w:t>
            </w:r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br/>
              <w:t xml:space="preserve">w podręczniku. Zaimki osobowe w Dativie i </w:t>
            </w:r>
            <w:proofErr w:type="spellStart"/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t>Akkusativie</w:t>
            </w:r>
            <w:proofErr w:type="spellEnd"/>
            <w:r w:rsidRPr="006B58AA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– ćwiczenia. Prezenty, składanie życzeń okolicznościowych. Zaproszenia – ćwiczenia w pisaniu i przekazywaniu ustnym.</w:t>
            </w:r>
          </w:p>
          <w:p w14:paraId="351DFE72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Ćwiczenia w rozumieniu ze słuchu. Historyjki obrazkowe - opowiadanie. Stopniowanie przymiotnika i przysłówka – ćwiczenia. Stopniowanie nieregularne.</w:t>
            </w:r>
          </w:p>
          <w:p w14:paraId="5AB71BC7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Zaimek względny. Ćwiczenia z historyjkami obrazkowymi. Prospekty reklamowe różnych produktów. Ćwiczenia porównawcze.</w:t>
            </w:r>
          </w:p>
          <w:p w14:paraId="3DB17C42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Kraje niemieckojęzyczne – zarys historyczno-kulturowy. Opowiadanie.</w:t>
            </w:r>
          </w:p>
          <w:p w14:paraId="5CF8B715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Najpopularniejsze dialekty niemieckie.</w:t>
            </w:r>
          </w:p>
          <w:p w14:paraId="4C9488EE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Teksty i dialogi oryginalne (kaseta). Plany wakacyjne.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Bodensee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” - dialogi. Mozart, Goethe, Heine, Beethoven, Schiller - krótkie życiorysy. </w:t>
            </w:r>
          </w:p>
          <w:p w14:paraId="7955E64D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Czytanie i streszczanie artykułów prasowych.</w:t>
            </w:r>
          </w:p>
          <w:p w14:paraId="6F7121FD" w14:textId="77777777" w:rsidR="00E4220D" w:rsidRPr="006B58AA" w:rsidRDefault="00E4220D" w:rsidP="00E4220D">
            <w:pPr>
              <w:numPr>
                <w:ilvl w:val="0"/>
                <w:numId w:val="3"/>
              </w:numPr>
              <w:tabs>
                <w:tab w:val="clear" w:pos="600"/>
              </w:tabs>
              <w:spacing w:line="360" w:lineRule="auto"/>
              <w:ind w:left="539" w:hanging="539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Doskonalenie umiejętności językowych – słownictwo specjalistyczne – psychologia.</w:t>
            </w:r>
          </w:p>
          <w:p w14:paraId="6231D73A" w14:textId="77777777" w:rsidR="00E4220D" w:rsidRPr="006B58AA" w:rsidRDefault="00E4220D" w:rsidP="00E422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4220D" w:rsidRPr="006B58AA" w14:paraId="0F489E6D" w14:textId="77777777" w:rsidTr="00583D07">
        <w:trPr>
          <w:trHeight w:val="406"/>
        </w:trPr>
        <w:tc>
          <w:tcPr>
            <w:tcW w:w="3189" w:type="dxa"/>
          </w:tcPr>
          <w:p w14:paraId="73F99AB1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49B06612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4220D" w:rsidRPr="006B58AA" w14:paraId="216AC444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</w:tcBorders>
          </w:tcPr>
          <w:p w14:paraId="6FF285ED" w14:textId="77777777" w:rsidR="00E4220D" w:rsidRPr="006B58AA" w:rsidRDefault="00E4220D" w:rsidP="00E4220D">
            <w:pPr>
              <w:numPr>
                <w:ilvl w:val="0"/>
                <w:numId w:val="4"/>
              </w:numPr>
              <w:tabs>
                <w:tab w:val="clear" w:pos="900"/>
              </w:tabs>
              <w:spacing w:before="60" w:after="60" w:line="360" w:lineRule="auto"/>
              <w:ind w:left="54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Bęza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S.,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Nowe repetytorium z gramatyki języka niemieckiego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2007.</w:t>
            </w:r>
          </w:p>
          <w:p w14:paraId="4608B621" w14:textId="77777777" w:rsidR="00E4220D" w:rsidRPr="006B58AA" w:rsidRDefault="00E4220D" w:rsidP="00E4220D">
            <w:pPr>
              <w:numPr>
                <w:ilvl w:val="0"/>
                <w:numId w:val="4"/>
              </w:numPr>
              <w:tabs>
                <w:tab w:val="clear" w:pos="900"/>
              </w:tabs>
              <w:spacing w:before="60" w:after="60" w:line="360" w:lineRule="auto"/>
              <w:ind w:left="54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Grammatik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?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Kein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Problem</w:t>
            </w:r>
          </w:p>
          <w:p w14:paraId="573FF285" w14:textId="77777777" w:rsidR="00E4220D" w:rsidRPr="006B58AA" w:rsidRDefault="00E4220D" w:rsidP="00E4220D">
            <w:pPr>
              <w:numPr>
                <w:ilvl w:val="0"/>
                <w:numId w:val="4"/>
              </w:numPr>
              <w:tabs>
                <w:tab w:val="clear" w:pos="900"/>
              </w:tabs>
              <w:spacing w:before="60" w:after="60" w:line="360" w:lineRule="auto"/>
              <w:ind w:left="540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Rostek E.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Repetytorium tematyczno-leksykalne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Cz.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II,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Bagros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2006.</w:t>
            </w:r>
          </w:p>
          <w:p w14:paraId="4B47ACAF" w14:textId="77777777" w:rsidR="00E4220D" w:rsidRPr="006B58AA" w:rsidRDefault="00E4220D" w:rsidP="00E4220D">
            <w:pPr>
              <w:numPr>
                <w:ilvl w:val="0"/>
                <w:numId w:val="4"/>
              </w:numPr>
              <w:tabs>
                <w:tab w:val="clear" w:pos="900"/>
              </w:tabs>
              <w:spacing w:before="60" w:after="60" w:line="360" w:lineRule="auto"/>
              <w:ind w:left="540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Słownik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Langenscheidt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7B8A3A6" w14:textId="77777777" w:rsidR="00E4220D" w:rsidRPr="006B58AA" w:rsidRDefault="00E4220D" w:rsidP="00E4220D">
            <w:pPr>
              <w:numPr>
                <w:ilvl w:val="0"/>
                <w:numId w:val="4"/>
              </w:numPr>
              <w:tabs>
                <w:tab w:val="clear" w:pos="900"/>
              </w:tabs>
              <w:spacing w:before="60" w:after="60" w:line="360" w:lineRule="auto"/>
              <w:ind w:left="54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Themen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Neu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, część I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i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 II, – podręcznik i książka ćwiczeń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Wyd. Max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Heuber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Verlag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(2006),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Ismaning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E4220D" w:rsidRPr="006B58AA" w14:paraId="4F982FDD" w14:textId="77777777" w:rsidTr="00583D07">
        <w:trPr>
          <w:trHeight w:val="418"/>
        </w:trPr>
        <w:tc>
          <w:tcPr>
            <w:tcW w:w="3189" w:type="dxa"/>
          </w:tcPr>
          <w:p w14:paraId="17F81795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3AD6F6B" w14:textId="77777777" w:rsidR="00E4220D" w:rsidRPr="006B58AA" w:rsidRDefault="00E4220D" w:rsidP="00E4220D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4220D" w:rsidRPr="006B58AA" w14:paraId="7C390F68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</w:tcBorders>
          </w:tcPr>
          <w:p w14:paraId="1C7122E1" w14:textId="77777777" w:rsidR="00E4220D" w:rsidRPr="006B58AA" w:rsidRDefault="00E4220D" w:rsidP="00E4220D">
            <w:pPr>
              <w:numPr>
                <w:ilvl w:val="0"/>
                <w:numId w:val="5"/>
              </w:numPr>
              <w:tabs>
                <w:tab w:val="clear" w:pos="720"/>
                <w:tab w:val="num" w:pos="-1134"/>
              </w:tabs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de-DE"/>
              </w:rPr>
              <w:t>Luscher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Renate,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Übungsgrammatik. Deutsch als Fremdsprache für Anfänger</w:t>
            </w:r>
            <w:r w:rsidRPr="006B58AA">
              <w:rPr>
                <w:rFonts w:ascii="Calibri" w:hAnsi="Calibri" w:cs="Calibri"/>
                <w:sz w:val="20"/>
                <w:szCs w:val="20"/>
                <w:lang w:val="de-DE"/>
              </w:rPr>
              <w:t xml:space="preserve">, Ismaning, 2006. </w:t>
            </w:r>
          </w:p>
          <w:p w14:paraId="3B53D34D" w14:textId="77777777" w:rsidR="00E4220D" w:rsidRPr="006B58AA" w:rsidRDefault="00E4220D" w:rsidP="00E4220D">
            <w:pPr>
              <w:numPr>
                <w:ilvl w:val="0"/>
                <w:numId w:val="5"/>
              </w:numPr>
              <w:tabs>
                <w:tab w:val="clear" w:pos="720"/>
                <w:tab w:val="num" w:pos="-1134"/>
              </w:tabs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de-DE"/>
              </w:rPr>
              <w:t>Dłużniewski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St.,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Deutsch. Kommunikative Übungsgrammatik</w:t>
            </w:r>
            <w:r w:rsidRPr="006B58AA">
              <w:rPr>
                <w:rFonts w:ascii="Calibri" w:hAnsi="Calibri" w:cs="Calibri"/>
                <w:sz w:val="20"/>
                <w:szCs w:val="20"/>
                <w:lang w:val="de-DE"/>
              </w:rPr>
              <w:t>. Warszawa, 1995</w:t>
            </w:r>
          </w:p>
          <w:p w14:paraId="19DE0857" w14:textId="77777777" w:rsidR="00E4220D" w:rsidRPr="006B58AA" w:rsidRDefault="00E4220D" w:rsidP="00E4220D">
            <w:pPr>
              <w:numPr>
                <w:ilvl w:val="0"/>
                <w:numId w:val="5"/>
              </w:numPr>
              <w:tabs>
                <w:tab w:val="clear" w:pos="720"/>
                <w:tab w:val="num" w:pos="-1134"/>
              </w:tabs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Jędrzejczyk-Skrzyńska M.: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Repetytorium z gramatyki języka niemieckiego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Kraków 2000.</w:t>
            </w:r>
          </w:p>
          <w:p w14:paraId="75F2C380" w14:textId="77777777" w:rsidR="00E4220D" w:rsidRPr="006B58AA" w:rsidRDefault="00E4220D" w:rsidP="00E4220D">
            <w:pPr>
              <w:numPr>
                <w:ilvl w:val="0"/>
                <w:numId w:val="5"/>
              </w:numPr>
              <w:tabs>
                <w:tab w:val="clear" w:pos="720"/>
                <w:tab w:val="num" w:pos="-1134"/>
              </w:tabs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Gieryk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A., Kulawiec S.,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Ryżyk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H.,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Skrypt do nauki języka niemieckiego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Wybór tekstów i ćwiczeń leksykalnych, Szczytno 2001.</w:t>
            </w:r>
          </w:p>
          <w:p w14:paraId="7D42F3CB" w14:textId="77777777" w:rsidR="00E4220D" w:rsidRPr="006B58AA" w:rsidRDefault="00E4220D" w:rsidP="00E4220D">
            <w:pPr>
              <w:numPr>
                <w:ilvl w:val="0"/>
                <w:numId w:val="5"/>
              </w:numPr>
              <w:tabs>
                <w:tab w:val="clear" w:pos="720"/>
                <w:tab w:val="num" w:pos="-1134"/>
              </w:tabs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Bęza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St.,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 xml:space="preserve">Deutsch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deine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 xml:space="preserve"> Chance 1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.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Warszawa 2011.</w:t>
            </w:r>
          </w:p>
          <w:p w14:paraId="0C8F9AFA" w14:textId="77777777" w:rsidR="00E4220D" w:rsidRPr="006B58AA" w:rsidRDefault="00E4220D" w:rsidP="00E4220D">
            <w:pPr>
              <w:spacing w:line="360" w:lineRule="auto"/>
              <w:ind w:left="720"/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E4220D" w:rsidRDefault="00B75283" w:rsidP="00E4220D"/>
    <w:sectPr w:rsidR="00B75283" w:rsidRPr="00E42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061061">
    <w:abstractNumId w:val="3"/>
  </w:num>
  <w:num w:numId="2" w16cid:durableId="586965731">
    <w:abstractNumId w:val="4"/>
  </w:num>
  <w:num w:numId="3" w16cid:durableId="1130124289">
    <w:abstractNumId w:val="1"/>
  </w:num>
  <w:num w:numId="4" w16cid:durableId="1521237086">
    <w:abstractNumId w:val="2"/>
  </w:num>
  <w:num w:numId="5" w16cid:durableId="1645041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667F26"/>
    <w:rsid w:val="00B30A39"/>
    <w:rsid w:val="00B75283"/>
    <w:rsid w:val="00E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5422</Characters>
  <Application>Microsoft Office Word</Application>
  <DocSecurity>0</DocSecurity>
  <Lines>45</Lines>
  <Paragraphs>12</Paragraphs>
  <ScaleCrop>false</ScaleCrop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2024-11-12T09:46:00Z</dcterms:created>
  <dcterms:modified xsi:type="dcterms:W3CDTF">2024-11-12T09:46:00Z</dcterms:modified>
</cp:coreProperties>
</file>